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82" w:rsidRDefault="00B90682" w:rsidP="0006190E">
      <w:pPr>
        <w:pStyle w:val="NormalWeb"/>
        <w:spacing w:before="0" w:beforeAutospacing="0" w:after="0" w:afterAutospacing="0"/>
        <w:jc w:val="center"/>
        <w:rPr>
          <w:lang w:val="es-ES"/>
        </w:rPr>
      </w:pPr>
      <w:r>
        <w:rPr>
          <w:rStyle w:val="Textoennegrita"/>
          <w:lang w:val="es-ES"/>
        </w:rPr>
        <w:t>DIRECCIÓN DE IMPUESTOS Y ADUANAS NACIONALES</w:t>
      </w:r>
      <w:r>
        <w:rPr>
          <w:lang w:val="es-ES"/>
        </w:rPr>
        <w:br/>
      </w:r>
      <w:r>
        <w:rPr>
          <w:rStyle w:val="Textoennegrita"/>
          <w:lang w:val="es-ES"/>
        </w:rPr>
        <w:t>OFICIO N° 050772</w:t>
      </w:r>
      <w:r>
        <w:rPr>
          <w:lang w:val="es-ES"/>
        </w:rPr>
        <w:br/>
      </w:r>
      <w:r>
        <w:rPr>
          <w:rStyle w:val="Textoennegrita"/>
          <w:lang w:val="es-ES"/>
        </w:rPr>
        <w:t>14-08-2013</w:t>
      </w:r>
    </w:p>
    <w:p w:rsidR="00B90682" w:rsidRDefault="00B90682" w:rsidP="0006190E">
      <w:pPr>
        <w:pStyle w:val="NormalWeb"/>
        <w:spacing w:before="0" w:beforeAutospacing="0" w:after="0" w:afterAutospacing="0"/>
        <w:rPr>
          <w:lang w:val="es-ES"/>
        </w:rPr>
      </w:pPr>
      <w:r>
        <w:rPr>
          <w:rStyle w:val="Textoennegrita"/>
          <w:lang w:val="es-ES"/>
        </w:rPr>
        <w:t> </w:t>
      </w:r>
    </w:p>
    <w:p w:rsidR="00B90682" w:rsidRDefault="00B90682" w:rsidP="0006190E">
      <w:pPr>
        <w:pStyle w:val="NormalWeb"/>
        <w:spacing w:before="0" w:beforeAutospacing="0" w:after="0" w:afterAutospacing="0"/>
        <w:rPr>
          <w:lang w:val="es-ES"/>
        </w:rPr>
      </w:pPr>
      <w:r>
        <w:rPr>
          <w:rStyle w:val="Textoennegrita"/>
          <w:lang w:val="es-ES"/>
        </w:rPr>
        <w:t xml:space="preserve">Tema: </w:t>
      </w:r>
      <w:r>
        <w:rPr>
          <w:lang w:val="es-ES"/>
        </w:rPr>
        <w:t>Retención en la fuente</w:t>
      </w:r>
      <w:r>
        <w:rPr>
          <w:lang w:val="es-ES"/>
        </w:rPr>
        <w:br/>
      </w:r>
      <w:r>
        <w:rPr>
          <w:rStyle w:val="Textoennegrita"/>
          <w:lang w:val="es-ES"/>
        </w:rPr>
        <w:t xml:space="preserve">Descriptores: </w:t>
      </w:r>
      <w:r>
        <w:rPr>
          <w:lang w:val="es-ES"/>
        </w:rPr>
        <w:t>Pagos no Sujetos a Retención</w:t>
      </w:r>
      <w:r>
        <w:rPr>
          <w:lang w:val="es-ES"/>
        </w:rPr>
        <w:br/>
      </w:r>
      <w:r>
        <w:rPr>
          <w:rStyle w:val="Textoennegrita"/>
          <w:lang w:val="es-ES"/>
        </w:rPr>
        <w:t>Fuentes formales:</w:t>
      </w:r>
      <w:r>
        <w:rPr>
          <w:lang w:val="es-ES"/>
        </w:rPr>
        <w:br/>
        <w:t>Estatuto Tributario artículos 365 y 366</w:t>
      </w:r>
      <w:r>
        <w:rPr>
          <w:lang w:val="es-ES"/>
        </w:rPr>
        <w:br/>
        <w:t>Decreto Reglamentario 653 de 1990 artículo 1°</w:t>
      </w:r>
      <w:r>
        <w:rPr>
          <w:lang w:val="es-ES"/>
        </w:rPr>
        <w:br/>
        <w:t>Decreto Reglamentario 1512 de 1985 artículo 5° inciso 1°</w:t>
      </w:r>
      <w:r>
        <w:rPr>
          <w:lang w:val="es-ES"/>
        </w:rPr>
        <w:br/>
        <w:t>Decreto Reglamentario 3715 de 1986 artículo 2°</w:t>
      </w:r>
      <w:r>
        <w:rPr>
          <w:lang w:val="es-ES"/>
        </w:rPr>
        <w:br/>
        <w:t>Decreto 2076 de 1992 artículo 13 parágrafo </w:t>
      </w:r>
    </w:p>
    <w:p w:rsidR="00B90682" w:rsidRDefault="00B90682" w:rsidP="0006190E">
      <w:pPr>
        <w:pStyle w:val="NormalWeb"/>
        <w:spacing w:before="0" w:beforeAutospacing="0" w:after="0" w:afterAutospacing="0"/>
        <w:rPr>
          <w:lang w:val="es-ES"/>
        </w:rPr>
      </w:pPr>
      <w:r>
        <w:rPr>
          <w:lang w:val="es-ES"/>
        </w:rPr>
        <w:t> </w:t>
      </w:r>
    </w:p>
    <w:p w:rsidR="00B90682" w:rsidRDefault="00B90682" w:rsidP="0006190E">
      <w:pPr>
        <w:pStyle w:val="NormalWeb"/>
        <w:spacing w:before="0" w:beforeAutospacing="0" w:after="0" w:afterAutospacing="0"/>
        <w:rPr>
          <w:lang w:val="es-ES"/>
        </w:rPr>
      </w:pPr>
      <w:r>
        <w:rPr>
          <w:lang w:val="es-ES"/>
        </w:rPr>
        <w:t>Señora</w:t>
      </w:r>
      <w:r>
        <w:rPr>
          <w:lang w:val="es-ES"/>
        </w:rPr>
        <w:br/>
      </w:r>
      <w:r>
        <w:rPr>
          <w:rStyle w:val="Textoennegrita"/>
          <w:lang w:val="es-ES"/>
        </w:rPr>
        <w:t>MARÍA ISABEL DUARTE</w:t>
      </w:r>
      <w:r>
        <w:rPr>
          <w:lang w:val="es-ES"/>
        </w:rPr>
        <w:br/>
      </w:r>
      <w:r>
        <w:rPr>
          <w:lang w:val="es-ES"/>
        </w:rPr>
        <w:br/>
        <w:t>Bogotá </w:t>
      </w: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De conformidad con el artículo 20 del Decreto número 4048 de 2008 y la Orden Administrativa 000006 de 2009, este despacho está facultado para absolver las consultas escritas que se formulen sobre la interpretación y aplicación de las normas tributarias, aduaneras o de comercio exterior y control cambiario en lo de competencia de la Dirección de Impuestos y Aduanas Nacionales. </w:t>
      </w:r>
    </w:p>
    <w:p w:rsidR="0006190E" w:rsidRDefault="0006190E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En el escrito de la referencia se consulta sobre la vigencia del Decreto 653 de 1990, el cual en su artículo 1° establece que las compras efectuadas por sociedades de comercialización internacional con destino a la exportación, no están sujetas a retención en la fuente. </w:t>
      </w:r>
    </w:p>
    <w:p w:rsidR="00F92638" w:rsidRDefault="00F92638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bookmarkStart w:id="0" w:name="_GoBack"/>
      <w:bookmarkEnd w:id="0"/>
      <w:r>
        <w:rPr>
          <w:lang w:val="es-ES"/>
        </w:rPr>
        <w:t>Sobre el particular se considera: </w:t>
      </w:r>
    </w:p>
    <w:p w:rsidR="0006190E" w:rsidRDefault="0006190E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El mecanismo de retención en la fuente se ha establecido con el fin de facilitar, acelerar y asegurar el recaudo de los diferentes impuestos a medida que se van realizando los hechos económicos contemplados por la ley, para lo cual se consagra la obligación de actuar como agentes de retención a una serie de personas jurídicas y naturales, privadas y públicas. </w:t>
      </w:r>
    </w:p>
    <w:p w:rsidR="0006190E" w:rsidRDefault="0006190E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Tratándose del impuesto sobre la renta y complementarios, la retención debe aplicarse sobre todo pago o abono en cuenta susceptible de constituir un ingreso tributario para el contribuyente del impuesto a la tarifa establecida según el concepto del ingreso (artículo 366 del Estatuto Tributario), salvo que esté expresamente exceptuada. </w:t>
      </w:r>
    </w:p>
    <w:p w:rsidR="0006190E" w:rsidRDefault="0006190E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En el caso de las Sociedades de Comercialización Internacional, consagra el artículo 1° del decreto 653 de 1990 lo siguiente: </w:t>
      </w:r>
    </w:p>
    <w:p w:rsidR="0006190E" w:rsidRDefault="0006190E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 xml:space="preserve">“No están sometidos a la retención en la fuente de que tratan los artículos 5° inciso primero del Decreto Reglamentario 1512 de 1985 y 2° del Decreto Reglamentario 3715 de 1986, los pagos o abonos en cuenta que efectúen las Sociedades de Comercialización Internacional, por concepto de compras con destino a la exportación, siempre y cuando dichas sociedades </w:t>
      </w:r>
      <w:r>
        <w:rPr>
          <w:lang w:val="es-ES"/>
        </w:rPr>
        <w:lastRenderedPageBreak/>
        <w:t>expidan al vendedor, el certificado de compra a que se refiere el artículo 14 del Decreto 509 de 1988, en el cual se obligan a exportar el producto o productos adquiridos. </w:t>
      </w: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Es importante precisar que los artículos 5° del Decreto Reglamentario 1512 de 1985 y 2° del Decreto Reglamentario 3715 de 1986 establecen la retención en la fuente por otros ingresos tributarios y que en la actualidad es de 3.5% según el artículo 18 de la Ley 633 de 2000. </w:t>
      </w:r>
    </w:p>
    <w:p w:rsidR="0006190E" w:rsidRDefault="0006190E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Al analizar el artículo 1° del decreto 653 de 1990, tenemos que esta condiciona la no aplicación de la retención en la fuente a que se expida por parte de la Sociedad de Comercialización Internacional expida al vendedor el Certificado al Proveedor. </w:t>
      </w:r>
    </w:p>
    <w:p w:rsidR="0006190E" w:rsidRDefault="0006190E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Sin perjuicio de lo anteriormente mencionado, es importante precisar que de acuerdo a lo señalado en el parágrafo del artículo 13 Decreto 2076 de 1992, adicionado por el artículo 3° del Decreto 1505 de 2011, los pagos o abonos en cuenta que efectúe una sociedad de comercialización internacional por compras de oro, están sometidos a retención en la fuente a título del impuesto sobre la renta a la tarifa del 1%. </w:t>
      </w:r>
    </w:p>
    <w:p w:rsidR="0006190E" w:rsidRDefault="0006190E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Sobre la vigencia del artículo 1° del decreto 653 de 1990 es preciso indicar que se procedió a consultar las disposiciones que regulan la exención de retención en la fuente en las compras efectuadas por Sociedades de Comercialización Internacional, para concluir que sobre artículo 1° del decreto 653 de 1990 no ha operado derogatoria expresa o tácita y en ese sentido la norma se encuentra vigente. </w:t>
      </w:r>
    </w:p>
    <w:p w:rsidR="0006190E" w:rsidRDefault="0006190E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En ese orden de ideas, tenemos que las Sociedades de Comercialización Internacional no deben hacer retención en la fuente por compras con destino a la exportación a sus proveedores, en virtud de lo consagrado en el artículo 1° del decreto 653 de 1990, con la excepción contemplada en el parágrafo del artículo 13 Decreto 2076 de 1992 anteriormente mencionada. </w:t>
      </w:r>
    </w:p>
    <w:p w:rsidR="0006190E" w:rsidRDefault="0006190E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06190E" w:rsidRDefault="00B90682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lang w:val="es-ES"/>
        </w:rPr>
        <w:t>Atentamente, </w:t>
      </w:r>
    </w:p>
    <w:p w:rsidR="0006190E" w:rsidRDefault="00B90682" w:rsidP="0006190E">
      <w:pPr>
        <w:pStyle w:val="NormalWeb"/>
        <w:spacing w:before="0" w:beforeAutospacing="0" w:after="0" w:afterAutospacing="0"/>
        <w:jc w:val="both"/>
        <w:rPr>
          <w:rStyle w:val="Textoennegrita"/>
          <w:lang w:val="es-ES"/>
        </w:rPr>
      </w:pPr>
      <w:r>
        <w:rPr>
          <w:rStyle w:val="Textoennegrita"/>
          <w:lang w:val="es-ES"/>
        </w:rPr>
        <w:t>LEONOR EUGENIA RUIZ DE VILLALOBOS</w:t>
      </w:r>
    </w:p>
    <w:p w:rsidR="00B90682" w:rsidRDefault="00B90682" w:rsidP="0006190E">
      <w:pPr>
        <w:pStyle w:val="NormalWeb"/>
        <w:spacing w:before="0" w:beforeAutospacing="0" w:after="0" w:afterAutospacing="0"/>
        <w:jc w:val="both"/>
        <w:rPr>
          <w:rStyle w:val="Textoennegrita"/>
          <w:lang w:val="es-ES"/>
        </w:rPr>
      </w:pPr>
      <w:r>
        <w:rPr>
          <w:rStyle w:val="Textoennegrita"/>
          <w:lang w:val="es-ES"/>
        </w:rPr>
        <w:t>Subdirectora de Gestión Normativa y Doctrina</w:t>
      </w:r>
    </w:p>
    <w:p w:rsidR="0006190E" w:rsidRDefault="0006190E" w:rsidP="0006190E">
      <w:pPr>
        <w:pStyle w:val="NormalWeb"/>
        <w:spacing w:before="0" w:beforeAutospacing="0" w:after="0" w:afterAutospacing="0"/>
        <w:jc w:val="both"/>
        <w:rPr>
          <w:lang w:val="es-ES"/>
        </w:rPr>
      </w:pPr>
      <w:r>
        <w:rPr>
          <w:rStyle w:val="Textoennegrita"/>
          <w:lang w:val="es-ES"/>
        </w:rPr>
        <w:t>_________________________________________________________________________</w:t>
      </w:r>
    </w:p>
    <w:sectPr w:rsidR="000619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82"/>
    <w:rsid w:val="0006190E"/>
    <w:rsid w:val="00737EE9"/>
    <w:rsid w:val="007A4FA1"/>
    <w:rsid w:val="00B90682"/>
    <w:rsid w:val="00F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06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906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906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B9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4</cp:revision>
  <dcterms:created xsi:type="dcterms:W3CDTF">2013-10-07T16:01:00Z</dcterms:created>
  <dcterms:modified xsi:type="dcterms:W3CDTF">2013-10-20T16:16:00Z</dcterms:modified>
</cp:coreProperties>
</file>